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B5FF" w14:textId="77777777" w:rsidR="007E5D17" w:rsidRDefault="007E5D17" w:rsidP="007E5D17">
      <w:pPr>
        <w:jc w:val="center"/>
        <w:rPr>
          <w:b/>
          <w:bCs/>
          <w:sz w:val="32"/>
          <w:szCs w:val="32"/>
          <w:u w:val="single"/>
        </w:rPr>
      </w:pPr>
      <w:r>
        <w:rPr>
          <w:b/>
          <w:bCs/>
          <w:sz w:val="32"/>
          <w:szCs w:val="32"/>
          <w:u w:val="single"/>
        </w:rPr>
        <w:t>Frequently Asked Questions – Civil Service Granted Sick</w:t>
      </w:r>
    </w:p>
    <w:p w14:paraId="6140BE4B" w14:textId="77777777" w:rsidR="007E5D17" w:rsidRDefault="007E5D17" w:rsidP="007E5D17"/>
    <w:p w14:paraId="0BD1281A" w14:textId="77777777" w:rsidR="007E5D17" w:rsidRDefault="007E5D17" w:rsidP="007E5D17">
      <w:r>
        <w:t>Is the Granted Sick policy for all Civil Service employees?</w:t>
      </w:r>
    </w:p>
    <w:p w14:paraId="71FC33A7" w14:textId="77777777" w:rsidR="007E5D17" w:rsidRDefault="007E5D17" w:rsidP="007E5D17">
      <w:pPr>
        <w:pStyle w:val="ListParagraph"/>
        <w:numPr>
          <w:ilvl w:val="0"/>
          <w:numId w:val="1"/>
        </w:numPr>
      </w:pPr>
      <w:r>
        <w:t>The policy is for non-represented Civil Service employees.  Those employees represented by a union should reach out to their union steward for additional information.  This is in addition to the accrued sick time already given each pay period.</w:t>
      </w:r>
    </w:p>
    <w:p w14:paraId="73566F12" w14:textId="77777777" w:rsidR="007E5D17" w:rsidRDefault="007E5D17" w:rsidP="007E5D17">
      <w:r>
        <w:t>Is Extended Sick Leave (ESL) still available?</w:t>
      </w:r>
    </w:p>
    <w:p w14:paraId="55F00AD6" w14:textId="77777777" w:rsidR="007E5D17" w:rsidRDefault="007E5D17" w:rsidP="007E5D17">
      <w:pPr>
        <w:pStyle w:val="ListParagraph"/>
        <w:numPr>
          <w:ilvl w:val="0"/>
          <w:numId w:val="1"/>
        </w:numPr>
      </w:pPr>
      <w:r>
        <w:t>No, the new Granted Sick policy replaces the ESL benefit.  Employees are eligible for the same amount of Granted Sick time as they would have been given under ESL.  150 hours for employees that work 75 hours in a pay period, 160 hours for employees that work 80 hours per pay period.</w:t>
      </w:r>
    </w:p>
    <w:p w14:paraId="74DC92F9" w14:textId="77777777" w:rsidR="007E5D17" w:rsidRDefault="007E5D17" w:rsidP="007E5D17">
      <w:r>
        <w:t>How can employees receive Granted Sick Leave?</w:t>
      </w:r>
    </w:p>
    <w:p w14:paraId="4CFF557D" w14:textId="77777777" w:rsidR="007E5D17" w:rsidRDefault="007E5D17" w:rsidP="007E5D17">
      <w:pPr>
        <w:pStyle w:val="ListParagraph"/>
        <w:numPr>
          <w:ilvl w:val="0"/>
          <w:numId w:val="1"/>
        </w:numPr>
      </w:pPr>
      <w:r>
        <w:t xml:space="preserve">There is no application process to receive the Granted Sick benefit.  The hours </w:t>
      </w:r>
      <w:proofErr w:type="gramStart"/>
      <w:r>
        <w:t>will  automatically</w:t>
      </w:r>
      <w:proofErr w:type="gramEnd"/>
      <w:r>
        <w:t xml:space="preserve"> be given to employees each year on July 1 and will appear on the fringe benefit report under the “Granted Sick” column.  When sick time is used, it will be deducted from the Granted Sick balance.  If Granted Sick is exhausted, sick use will then be deducted from the accrued 1/98 balance.</w:t>
      </w:r>
    </w:p>
    <w:p w14:paraId="7A7F8023" w14:textId="77777777" w:rsidR="007E5D17" w:rsidRDefault="007E5D17" w:rsidP="007E5D17">
      <w:r>
        <w:t>What if employees have a need for ongoing leave that previously had qualified for ESL?</w:t>
      </w:r>
    </w:p>
    <w:p w14:paraId="0863B5DB" w14:textId="77777777" w:rsidR="007E5D17" w:rsidRDefault="007E5D17" w:rsidP="007E5D17">
      <w:pPr>
        <w:pStyle w:val="ListParagraph"/>
        <w:numPr>
          <w:ilvl w:val="0"/>
          <w:numId w:val="1"/>
        </w:numPr>
      </w:pPr>
      <w:r>
        <w:t>If employees have an ongoing medical condition or are caring for a family member with a serious health condition, they should apply for Family Medical Leave (FML).  This law allows for job protection for qualifying illnesses.  FML is an unpaid leave, but employees can use Granted Sick, accrued sick or vacation to be paid during the absence.  Vacation needs to be approved by the department.</w:t>
      </w:r>
    </w:p>
    <w:p w14:paraId="74443ED7" w14:textId="77777777" w:rsidR="007E5D17" w:rsidRDefault="007E5D17" w:rsidP="007E5D17">
      <w:r>
        <w:t>What sick time is reported to SURS for service credit upon retirement?</w:t>
      </w:r>
    </w:p>
    <w:p w14:paraId="792BA55A" w14:textId="77777777" w:rsidR="007E5D17" w:rsidRDefault="007E5D17" w:rsidP="007E5D17">
      <w:pPr>
        <w:pStyle w:val="ListParagraph"/>
        <w:numPr>
          <w:ilvl w:val="0"/>
          <w:numId w:val="1"/>
        </w:numPr>
      </w:pPr>
      <w:r>
        <w:t>All non-payable sick time is reported to SURS upon retirement.</w:t>
      </w:r>
    </w:p>
    <w:p w14:paraId="1A737997" w14:textId="77777777" w:rsidR="007E5D17" w:rsidRDefault="007E5D17" w:rsidP="007E5D17">
      <w:r>
        <w:br w:type="page"/>
      </w:r>
    </w:p>
    <w:p w14:paraId="5B0C4E20" w14:textId="77777777" w:rsidR="007E5D17" w:rsidRDefault="007E5D17" w:rsidP="007E5D17">
      <w:r>
        <w:lastRenderedPageBreak/>
        <w:t>Where can I find the sick leave policy?</w:t>
      </w:r>
    </w:p>
    <w:p w14:paraId="021E0B47" w14:textId="77777777" w:rsidR="007E5D17" w:rsidRDefault="007E5D17" w:rsidP="007E5D17">
      <w:pPr>
        <w:pStyle w:val="ListParagraph"/>
        <w:numPr>
          <w:ilvl w:val="0"/>
          <w:numId w:val="1"/>
        </w:numPr>
      </w:pPr>
      <w:r>
        <w:t xml:space="preserve">The policy for non-represented employees can be found at </w:t>
      </w:r>
      <w:hyperlink r:id="rId5" w:tgtFrame="_blank" w:tooltip="https://policies.siu.edu/personnel-policies/chapter6/leaves-absences-civil-service.php" w:history="1">
        <w:r w:rsidRPr="00A277D4">
          <w:rPr>
            <w:rStyle w:val="Hyperlink"/>
          </w:rPr>
          <w:t>https://policies.siu.edu/personnel-policies/chapter6/leaves-absences-civil-service.php</w:t>
        </w:r>
      </w:hyperlink>
      <w:r w:rsidRPr="00A277D4">
        <w:t xml:space="preserve"> </w:t>
      </w:r>
    </w:p>
    <w:p w14:paraId="55A35A9D" w14:textId="77777777" w:rsidR="007E5D17" w:rsidRDefault="007E5D17" w:rsidP="007E5D17">
      <w:pPr>
        <w:pStyle w:val="ListParagraph"/>
        <w:numPr>
          <w:ilvl w:val="0"/>
          <w:numId w:val="1"/>
        </w:numPr>
      </w:pPr>
      <w:r>
        <w:t xml:space="preserve">Employees represented by a collective bargaining unit can find a copy of their contract at </w:t>
      </w:r>
      <w:hyperlink r:id="rId6" w:history="1">
        <w:r w:rsidRPr="0039286A">
          <w:rPr>
            <w:rStyle w:val="Hyperlink"/>
          </w:rPr>
          <w:t>https://laborrelations.siu.edu/labor-contracts/ </w:t>
        </w:r>
      </w:hyperlink>
    </w:p>
    <w:p w14:paraId="0B370931" w14:textId="77777777" w:rsidR="005C3198" w:rsidRDefault="005C3198"/>
    <w:sectPr w:rsidR="005C3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D0D95"/>
    <w:multiLevelType w:val="hybridMultilevel"/>
    <w:tmpl w:val="3D70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88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17"/>
    <w:rsid w:val="005C3198"/>
    <w:rsid w:val="007E5D17"/>
    <w:rsid w:val="00A11F26"/>
    <w:rsid w:val="00C2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79A6"/>
  <w15:chartTrackingRefBased/>
  <w15:docId w15:val="{DE86B664-36CF-4E3A-87A7-89DC17AE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17"/>
  </w:style>
  <w:style w:type="paragraph" w:styleId="Heading1">
    <w:name w:val="heading 1"/>
    <w:basedOn w:val="Normal"/>
    <w:next w:val="Normal"/>
    <w:link w:val="Heading1Char"/>
    <w:uiPriority w:val="9"/>
    <w:qFormat/>
    <w:rsid w:val="007E5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D17"/>
    <w:rPr>
      <w:rFonts w:eastAsiaTheme="majorEastAsia" w:cstheme="majorBidi"/>
      <w:color w:val="272727" w:themeColor="text1" w:themeTint="D8"/>
    </w:rPr>
  </w:style>
  <w:style w:type="paragraph" w:styleId="Title">
    <w:name w:val="Title"/>
    <w:basedOn w:val="Normal"/>
    <w:next w:val="Normal"/>
    <w:link w:val="TitleChar"/>
    <w:uiPriority w:val="10"/>
    <w:qFormat/>
    <w:rsid w:val="007E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D17"/>
    <w:pPr>
      <w:spacing w:before="160"/>
      <w:jc w:val="center"/>
    </w:pPr>
    <w:rPr>
      <w:i/>
      <w:iCs/>
      <w:color w:val="404040" w:themeColor="text1" w:themeTint="BF"/>
    </w:rPr>
  </w:style>
  <w:style w:type="character" w:customStyle="1" w:styleId="QuoteChar">
    <w:name w:val="Quote Char"/>
    <w:basedOn w:val="DefaultParagraphFont"/>
    <w:link w:val="Quote"/>
    <w:uiPriority w:val="29"/>
    <w:rsid w:val="007E5D17"/>
    <w:rPr>
      <w:i/>
      <w:iCs/>
      <w:color w:val="404040" w:themeColor="text1" w:themeTint="BF"/>
    </w:rPr>
  </w:style>
  <w:style w:type="paragraph" w:styleId="ListParagraph">
    <w:name w:val="List Paragraph"/>
    <w:basedOn w:val="Normal"/>
    <w:uiPriority w:val="34"/>
    <w:qFormat/>
    <w:rsid w:val="007E5D17"/>
    <w:pPr>
      <w:ind w:left="720"/>
      <w:contextualSpacing/>
    </w:pPr>
  </w:style>
  <w:style w:type="character" w:styleId="IntenseEmphasis">
    <w:name w:val="Intense Emphasis"/>
    <w:basedOn w:val="DefaultParagraphFont"/>
    <w:uiPriority w:val="21"/>
    <w:qFormat/>
    <w:rsid w:val="007E5D17"/>
    <w:rPr>
      <w:i/>
      <w:iCs/>
      <w:color w:val="0F4761" w:themeColor="accent1" w:themeShade="BF"/>
    </w:rPr>
  </w:style>
  <w:style w:type="paragraph" w:styleId="IntenseQuote">
    <w:name w:val="Intense Quote"/>
    <w:basedOn w:val="Normal"/>
    <w:next w:val="Normal"/>
    <w:link w:val="IntenseQuoteChar"/>
    <w:uiPriority w:val="30"/>
    <w:qFormat/>
    <w:rsid w:val="007E5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D17"/>
    <w:rPr>
      <w:i/>
      <w:iCs/>
      <w:color w:val="0F4761" w:themeColor="accent1" w:themeShade="BF"/>
    </w:rPr>
  </w:style>
  <w:style w:type="character" w:styleId="IntenseReference">
    <w:name w:val="Intense Reference"/>
    <w:basedOn w:val="DefaultParagraphFont"/>
    <w:uiPriority w:val="32"/>
    <w:qFormat/>
    <w:rsid w:val="007E5D17"/>
    <w:rPr>
      <w:b/>
      <w:bCs/>
      <w:smallCaps/>
      <w:color w:val="0F4761" w:themeColor="accent1" w:themeShade="BF"/>
      <w:spacing w:val="5"/>
    </w:rPr>
  </w:style>
  <w:style w:type="character" w:styleId="Hyperlink">
    <w:name w:val="Hyperlink"/>
    <w:basedOn w:val="DefaultParagraphFont"/>
    <w:uiPriority w:val="99"/>
    <w:unhideWhenUsed/>
    <w:rsid w:val="007E5D1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borrelations.siu.edu/labor-contracts/&#160;" TargetMode="External"/><Relationship Id="rId5" Type="http://schemas.openxmlformats.org/officeDocument/2006/relationships/hyperlink" Target="https://policies.siu.edu/personnel-policies/chapter6/leaves-absences-civil-service.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Ryland J</dc:creator>
  <cp:keywords/>
  <dc:description/>
  <cp:lastModifiedBy>Howell, Ryland J</cp:lastModifiedBy>
  <cp:revision>1</cp:revision>
  <dcterms:created xsi:type="dcterms:W3CDTF">2026-07-07T17:01:00Z</dcterms:created>
  <dcterms:modified xsi:type="dcterms:W3CDTF">2026-07-07T17:02:00Z</dcterms:modified>
</cp:coreProperties>
</file>