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35A2F" w14:textId="443004D1" w:rsidR="00B25725" w:rsidRPr="00B25725" w:rsidRDefault="00ED50D5" w:rsidP="00B25725">
      <w:pPr>
        <w:shd w:val="clear" w:color="auto" w:fill="FFFFFF"/>
        <w:spacing w:after="48" w:line="240" w:lineRule="atLeast"/>
        <w:outlineLvl w:val="0"/>
        <w:rPr>
          <w:rFonts w:ascii="Arial" w:eastAsia="Times New Roman" w:hAnsi="Arial" w:cs="Arial"/>
          <w:color w:val="0A538F"/>
          <w:kern w:val="36"/>
          <w:sz w:val="54"/>
          <w:szCs w:val="54"/>
        </w:rPr>
      </w:pPr>
      <w:r>
        <w:rPr>
          <w:rFonts w:ascii="Arial" w:eastAsia="Times New Roman" w:hAnsi="Arial" w:cs="Arial"/>
          <w:color w:val="0A538F"/>
          <w:kern w:val="36"/>
          <w:sz w:val="54"/>
          <w:szCs w:val="54"/>
        </w:rPr>
        <w:t>AFSCME EAP/PSP</w:t>
      </w:r>
      <w:bookmarkStart w:id="0" w:name="_GoBack"/>
      <w:bookmarkEnd w:id="0"/>
      <w:r>
        <w:rPr>
          <w:rFonts w:ascii="Arial" w:eastAsia="Times New Roman" w:hAnsi="Arial" w:cs="Arial"/>
          <w:color w:val="0A538F"/>
          <w:kern w:val="36"/>
          <w:sz w:val="54"/>
          <w:szCs w:val="54"/>
        </w:rPr>
        <w:t xml:space="preserve"> </w:t>
      </w:r>
      <w:r w:rsidR="00B25725" w:rsidRPr="00B25725">
        <w:rPr>
          <w:rFonts w:ascii="Arial" w:eastAsia="Times New Roman" w:hAnsi="Arial" w:cs="Arial"/>
          <w:color w:val="0A538F"/>
          <w:kern w:val="36"/>
          <w:sz w:val="54"/>
          <w:szCs w:val="54"/>
        </w:rPr>
        <w:t>Services</w:t>
      </w:r>
    </w:p>
    <w:p w14:paraId="6427A91E" w14:textId="77777777" w:rsidR="00B25725" w:rsidRPr="00B25725" w:rsidRDefault="00B25725" w:rsidP="00B25725">
      <w:pPr>
        <w:shd w:val="clear" w:color="auto" w:fill="FFFFFF"/>
        <w:spacing w:after="24" w:line="240" w:lineRule="auto"/>
        <w:outlineLvl w:val="1"/>
        <w:rPr>
          <w:rFonts w:ascii="Arial" w:eastAsia="Times New Roman" w:hAnsi="Arial" w:cs="Arial"/>
          <w:color w:val="0A538F"/>
          <w:sz w:val="42"/>
          <w:szCs w:val="42"/>
        </w:rPr>
      </w:pPr>
      <w:r w:rsidRPr="00B25725">
        <w:rPr>
          <w:rFonts w:ascii="Arial" w:eastAsia="Times New Roman" w:hAnsi="Arial" w:cs="Arial"/>
          <w:color w:val="0A538F"/>
          <w:sz w:val="42"/>
          <w:szCs w:val="42"/>
        </w:rPr>
        <w:t>Eligibility</w:t>
      </w:r>
    </w:p>
    <w:p w14:paraId="608FE140" w14:textId="77777777" w:rsidR="00B25725" w:rsidRPr="00B25725" w:rsidRDefault="00B25725" w:rsidP="00B25725">
      <w:pPr>
        <w:shd w:val="clear" w:color="auto" w:fill="FFFFFF"/>
        <w:spacing w:after="36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If you are a represented employee in one of the following contracts you, and your covered dependents, are eligible for PSP services (regardless of the employer-sponsored health care plan which you have selected).</w:t>
      </w:r>
    </w:p>
    <w:p w14:paraId="0AC15009"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City of Chicago</w:t>
      </w:r>
    </w:p>
    <w:p w14:paraId="35281F72"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Cook County</w:t>
      </w:r>
    </w:p>
    <w:p w14:paraId="5F4B1867"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Egyptian Health Department</w:t>
      </w:r>
    </w:p>
    <w:p w14:paraId="5EF405E7"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Fox Lake, Village of</w:t>
      </w:r>
    </w:p>
    <w:p w14:paraId="52934AA1"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Homewood, Village of</w:t>
      </w:r>
    </w:p>
    <w:p w14:paraId="77A2E8EA"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Jackson County Ambulance</w:t>
      </w:r>
    </w:p>
    <w:p w14:paraId="3FCE3E76"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Morgan County Sheriff's Dept.</w:t>
      </w:r>
    </w:p>
    <w:p w14:paraId="663F0C9B"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Pana, City of</w:t>
      </w:r>
    </w:p>
    <w:p w14:paraId="1BD38B0D"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Randolph County Care Center</w:t>
      </w:r>
    </w:p>
    <w:p w14:paraId="1D8A250D"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Randolph County Circuit Clerk</w:t>
      </w:r>
    </w:p>
    <w:p w14:paraId="57BC2775"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Randolph County Deputies</w:t>
      </w:r>
    </w:p>
    <w:p w14:paraId="68429522"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Round Lake Beach, Village of</w:t>
      </w:r>
    </w:p>
    <w:p w14:paraId="5D602D30"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 xml:space="preserve">Sangamon </w:t>
      </w:r>
      <w:proofErr w:type="gramStart"/>
      <w:r w:rsidRPr="00B25725">
        <w:rPr>
          <w:rFonts w:ascii="Arial" w:eastAsia="Times New Roman" w:hAnsi="Arial" w:cs="Arial"/>
          <w:color w:val="333333"/>
          <w:sz w:val="20"/>
          <w:szCs w:val="20"/>
        </w:rPr>
        <w:t>County,  Chief</w:t>
      </w:r>
      <w:proofErr w:type="gramEnd"/>
      <w:r w:rsidRPr="00B25725">
        <w:rPr>
          <w:rFonts w:ascii="Arial" w:eastAsia="Times New Roman" w:hAnsi="Arial" w:cs="Arial"/>
          <w:color w:val="333333"/>
          <w:sz w:val="20"/>
          <w:szCs w:val="20"/>
        </w:rPr>
        <w:t xml:space="preserve"> Judge of the 7th Judicial Circuit Court</w:t>
      </w:r>
    </w:p>
    <w:p w14:paraId="4DB28399" w14:textId="77777777" w:rsidR="00B25725" w:rsidRPr="00B25725" w:rsidRDefault="00B25725" w:rsidP="00B25725">
      <w:pPr>
        <w:numPr>
          <w:ilvl w:val="0"/>
          <w:numId w:val="1"/>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State of Illinois- members must be covered under the master agreement between AFSCME Council 31 and the state. For those with QCHP, PSP can authorize an enhanced rate of reimbursement for outpatient care.</w:t>
      </w:r>
      <w:r w:rsidRPr="00B25725">
        <w:rPr>
          <w:rFonts w:ascii="Arial" w:eastAsia="Times New Roman" w:hAnsi="Arial" w:cs="Arial"/>
          <w:color w:val="333333"/>
          <w:sz w:val="20"/>
          <w:szCs w:val="20"/>
        </w:rPr>
        <w:br/>
        <w:t> </w:t>
      </w:r>
    </w:p>
    <w:p w14:paraId="546F5368" w14:textId="77777777" w:rsidR="00B25725" w:rsidRPr="00B25725" w:rsidRDefault="00B25725" w:rsidP="00B25725">
      <w:pPr>
        <w:shd w:val="clear" w:color="auto" w:fill="FFFFFF"/>
        <w:spacing w:after="24" w:line="240" w:lineRule="auto"/>
        <w:outlineLvl w:val="1"/>
        <w:rPr>
          <w:rFonts w:ascii="Arial" w:eastAsia="Times New Roman" w:hAnsi="Arial" w:cs="Arial"/>
          <w:color w:val="0A538F"/>
          <w:sz w:val="42"/>
          <w:szCs w:val="42"/>
        </w:rPr>
      </w:pPr>
      <w:r w:rsidRPr="00B25725">
        <w:rPr>
          <w:rFonts w:ascii="Arial" w:eastAsia="Times New Roman" w:hAnsi="Arial" w:cs="Arial"/>
          <w:color w:val="0A538F"/>
          <w:sz w:val="42"/>
          <w:szCs w:val="42"/>
        </w:rPr>
        <w:t>Description of services</w:t>
      </w:r>
    </w:p>
    <w:p w14:paraId="4DDF99EB" w14:textId="77777777" w:rsidR="00B25725" w:rsidRPr="00B25725" w:rsidRDefault="00B25725" w:rsidP="00B25725">
      <w:pPr>
        <w:shd w:val="clear" w:color="auto" w:fill="FFFFFF"/>
        <w:spacing w:after="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The PSP offers </w:t>
      </w:r>
      <w:r w:rsidRPr="00B25725">
        <w:rPr>
          <w:rFonts w:ascii="Arial" w:eastAsia="Times New Roman" w:hAnsi="Arial" w:cs="Arial"/>
          <w:b/>
          <w:bCs/>
          <w:color w:val="333333"/>
          <w:sz w:val="20"/>
          <w:szCs w:val="20"/>
        </w:rPr>
        <w:t>free</w:t>
      </w:r>
      <w:r w:rsidRPr="00B25725">
        <w:rPr>
          <w:rFonts w:ascii="Arial" w:eastAsia="Times New Roman" w:hAnsi="Arial" w:cs="Arial"/>
          <w:color w:val="333333"/>
          <w:sz w:val="20"/>
          <w:szCs w:val="20"/>
        </w:rPr>
        <w:t> services statewide through a network of </w:t>
      </w:r>
      <w:r w:rsidRPr="00B25725">
        <w:rPr>
          <w:rFonts w:ascii="Arial" w:eastAsia="Times New Roman" w:hAnsi="Arial" w:cs="Arial"/>
          <w:b/>
          <w:bCs/>
          <w:color w:val="333333"/>
          <w:sz w:val="20"/>
          <w:szCs w:val="20"/>
        </w:rPr>
        <w:t>professional counselors</w:t>
      </w:r>
      <w:r w:rsidRPr="00B25725">
        <w:rPr>
          <w:rFonts w:ascii="Arial" w:eastAsia="Times New Roman" w:hAnsi="Arial" w:cs="Arial"/>
          <w:color w:val="333333"/>
          <w:sz w:val="20"/>
          <w:szCs w:val="20"/>
        </w:rPr>
        <w:t> who are licensed and specially trained to provide </w:t>
      </w:r>
      <w:r w:rsidRPr="00B25725">
        <w:rPr>
          <w:rFonts w:ascii="Arial" w:eastAsia="Times New Roman" w:hAnsi="Arial" w:cs="Arial"/>
          <w:b/>
          <w:bCs/>
          <w:color w:val="333333"/>
          <w:sz w:val="20"/>
          <w:szCs w:val="20"/>
        </w:rPr>
        <w:t>confidential</w:t>
      </w:r>
      <w:r w:rsidRPr="00B25725">
        <w:rPr>
          <w:rFonts w:ascii="Arial" w:eastAsia="Times New Roman" w:hAnsi="Arial" w:cs="Arial"/>
          <w:color w:val="333333"/>
          <w:sz w:val="20"/>
          <w:szCs w:val="20"/>
        </w:rPr>
        <w:t> assistance on a wide variety of personal difficulties or problems, including:</w:t>
      </w:r>
    </w:p>
    <w:p w14:paraId="16209DBF"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Stress</w:t>
      </w:r>
    </w:p>
    <w:p w14:paraId="7C5065E6"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Parent/Child Conflicts</w:t>
      </w:r>
    </w:p>
    <w:p w14:paraId="33622DA1"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Emotional Problems</w:t>
      </w:r>
    </w:p>
    <w:p w14:paraId="587D43BE"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Marital Problems</w:t>
      </w:r>
    </w:p>
    <w:p w14:paraId="589CAA16"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Alcohol Abuse</w:t>
      </w:r>
    </w:p>
    <w:p w14:paraId="0D35F493"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Depression</w:t>
      </w:r>
    </w:p>
    <w:p w14:paraId="69F45210"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Relationship Problems</w:t>
      </w:r>
    </w:p>
    <w:p w14:paraId="5CFD2586"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Anxiety</w:t>
      </w:r>
    </w:p>
    <w:p w14:paraId="76956D3A"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Job Problems</w:t>
      </w:r>
    </w:p>
    <w:p w14:paraId="5D8C4B52"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Drug Abuse</w:t>
      </w:r>
    </w:p>
    <w:p w14:paraId="6A326F5D"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Psychological Difficulties</w:t>
      </w:r>
    </w:p>
    <w:p w14:paraId="2BE7362D"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Family Conflicts</w:t>
      </w:r>
    </w:p>
    <w:p w14:paraId="60162BB2"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Elder Care Concerns</w:t>
      </w:r>
    </w:p>
    <w:p w14:paraId="4D973337"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Gambling</w:t>
      </w:r>
    </w:p>
    <w:p w14:paraId="3C949FDE"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Death of a Loved One</w:t>
      </w:r>
    </w:p>
    <w:p w14:paraId="2CC5EE27"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Financial Concerns</w:t>
      </w:r>
    </w:p>
    <w:p w14:paraId="404E143A"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Legal Difficulties</w:t>
      </w:r>
    </w:p>
    <w:p w14:paraId="0E6AC88B" w14:textId="77777777" w:rsidR="00B25725" w:rsidRPr="00B25725" w:rsidRDefault="00B25725" w:rsidP="00B25725">
      <w:pPr>
        <w:numPr>
          <w:ilvl w:val="0"/>
          <w:numId w:val="2"/>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Child Care Issues</w:t>
      </w:r>
    </w:p>
    <w:p w14:paraId="319C3D4F" w14:textId="77777777" w:rsidR="00B25725" w:rsidRPr="00B25725" w:rsidRDefault="00B25725" w:rsidP="00B25725">
      <w:pPr>
        <w:shd w:val="clear" w:color="auto" w:fill="FFFFFF"/>
        <w:spacing w:after="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In many instances, after an in-person assessment where you and the counselor talk about your concerns, </w:t>
      </w:r>
      <w:r w:rsidRPr="00B25725">
        <w:rPr>
          <w:rFonts w:ascii="Arial" w:eastAsia="Times New Roman" w:hAnsi="Arial" w:cs="Arial"/>
          <w:b/>
          <w:bCs/>
          <w:color w:val="333333"/>
          <w:sz w:val="20"/>
          <w:szCs w:val="20"/>
        </w:rPr>
        <w:t>short-term counseling</w:t>
      </w:r>
      <w:r w:rsidRPr="00B25725">
        <w:rPr>
          <w:rFonts w:ascii="Arial" w:eastAsia="Times New Roman" w:hAnsi="Arial" w:cs="Arial"/>
          <w:color w:val="333333"/>
          <w:sz w:val="20"/>
          <w:szCs w:val="20"/>
        </w:rPr>
        <w:t> with PSP is all that's needed. If the PSP counselor determines you would benefit from additional assistance, you will be offered a </w:t>
      </w:r>
      <w:r w:rsidRPr="00B25725">
        <w:rPr>
          <w:rFonts w:ascii="Arial" w:eastAsia="Times New Roman" w:hAnsi="Arial" w:cs="Arial"/>
          <w:b/>
          <w:bCs/>
          <w:color w:val="333333"/>
          <w:sz w:val="20"/>
          <w:szCs w:val="20"/>
        </w:rPr>
        <w:t>referral</w:t>
      </w:r>
      <w:r w:rsidRPr="00B25725">
        <w:rPr>
          <w:rFonts w:ascii="Arial" w:eastAsia="Times New Roman" w:hAnsi="Arial" w:cs="Arial"/>
          <w:color w:val="333333"/>
          <w:sz w:val="20"/>
          <w:szCs w:val="20"/>
        </w:rPr>
        <w:t> to professional, cost-effective resources. In most cases, you may use your health care benefit. All of PSP's services are </w:t>
      </w:r>
      <w:r w:rsidRPr="00B25725">
        <w:rPr>
          <w:rFonts w:ascii="Arial" w:eastAsia="Times New Roman" w:hAnsi="Arial" w:cs="Arial"/>
          <w:b/>
          <w:bCs/>
          <w:color w:val="333333"/>
          <w:sz w:val="20"/>
          <w:szCs w:val="20"/>
        </w:rPr>
        <w:t>voluntary</w:t>
      </w:r>
      <w:r w:rsidRPr="00B25725">
        <w:rPr>
          <w:rFonts w:ascii="Arial" w:eastAsia="Times New Roman" w:hAnsi="Arial" w:cs="Arial"/>
          <w:color w:val="333333"/>
          <w:sz w:val="20"/>
          <w:szCs w:val="20"/>
        </w:rPr>
        <w:t>.</w:t>
      </w:r>
      <w:r w:rsidRPr="00B25725">
        <w:rPr>
          <w:rFonts w:ascii="Arial" w:eastAsia="Times New Roman" w:hAnsi="Arial" w:cs="Arial"/>
          <w:color w:val="333333"/>
          <w:sz w:val="20"/>
          <w:szCs w:val="20"/>
        </w:rPr>
        <w:br/>
      </w:r>
      <w:r w:rsidRPr="00B25725">
        <w:rPr>
          <w:rFonts w:ascii="Arial" w:eastAsia="Times New Roman" w:hAnsi="Arial" w:cs="Arial"/>
          <w:color w:val="333333"/>
          <w:sz w:val="20"/>
          <w:szCs w:val="20"/>
        </w:rPr>
        <w:lastRenderedPageBreak/>
        <w:br/>
        <w:t>In addition to in-person appointments, the PSP offers:</w:t>
      </w:r>
    </w:p>
    <w:p w14:paraId="51E8DE1C" w14:textId="77777777" w:rsidR="00B25725" w:rsidRPr="00B25725" w:rsidRDefault="00B25725" w:rsidP="00B25725">
      <w:pPr>
        <w:numPr>
          <w:ilvl w:val="0"/>
          <w:numId w:val="3"/>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Consultation</w:t>
      </w:r>
    </w:p>
    <w:p w14:paraId="6D9DACEA" w14:textId="77777777" w:rsidR="00B25725" w:rsidRPr="00B25725" w:rsidRDefault="00B25725" w:rsidP="00B25725">
      <w:pPr>
        <w:numPr>
          <w:ilvl w:val="0"/>
          <w:numId w:val="3"/>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Information</w:t>
      </w:r>
    </w:p>
    <w:p w14:paraId="54FF778E" w14:textId="77777777" w:rsidR="00B25725" w:rsidRPr="00B25725" w:rsidRDefault="00B25725" w:rsidP="00B25725">
      <w:pPr>
        <w:numPr>
          <w:ilvl w:val="0"/>
          <w:numId w:val="3"/>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Workshops</w:t>
      </w:r>
    </w:p>
    <w:p w14:paraId="679A67D0" w14:textId="77777777" w:rsidR="00B25725" w:rsidRPr="00B25725" w:rsidRDefault="00B25725" w:rsidP="00B25725">
      <w:pPr>
        <w:numPr>
          <w:ilvl w:val="0"/>
          <w:numId w:val="3"/>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Grief Groups</w:t>
      </w:r>
    </w:p>
    <w:p w14:paraId="298D7F9D" w14:textId="77777777" w:rsidR="00B25725" w:rsidRPr="00B25725" w:rsidRDefault="00B25725" w:rsidP="00B25725">
      <w:pPr>
        <w:numPr>
          <w:ilvl w:val="0"/>
          <w:numId w:val="3"/>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Critical Incident Stress Management</w:t>
      </w:r>
    </w:p>
    <w:p w14:paraId="346576D6" w14:textId="77777777" w:rsidR="00B25725" w:rsidRPr="00B25725" w:rsidRDefault="00B25725" w:rsidP="00B25725">
      <w:pPr>
        <w:shd w:val="clear" w:color="auto" w:fill="FFFFFF"/>
        <w:spacing w:after="24" w:line="240" w:lineRule="auto"/>
        <w:outlineLvl w:val="1"/>
        <w:rPr>
          <w:rFonts w:ascii="Arial" w:eastAsia="Times New Roman" w:hAnsi="Arial" w:cs="Arial"/>
          <w:color w:val="0A538F"/>
          <w:sz w:val="42"/>
          <w:szCs w:val="42"/>
        </w:rPr>
      </w:pPr>
      <w:r w:rsidRPr="00B25725">
        <w:rPr>
          <w:rFonts w:ascii="Arial" w:eastAsia="Times New Roman" w:hAnsi="Arial" w:cs="Arial"/>
          <w:color w:val="0A538F"/>
          <w:sz w:val="42"/>
          <w:szCs w:val="42"/>
        </w:rPr>
        <w:t>Locations</w:t>
      </w:r>
    </w:p>
    <w:p w14:paraId="338CD08D" w14:textId="77777777" w:rsidR="00B25725" w:rsidRPr="00B25725" w:rsidRDefault="00B25725" w:rsidP="00B25725">
      <w:pPr>
        <w:shd w:val="clear" w:color="auto" w:fill="FFFFFF"/>
        <w:spacing w:after="36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Appointments may be scheduled for the following locations:</w:t>
      </w:r>
    </w:p>
    <w:p w14:paraId="3C297EC6"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Alton</w:t>
      </w:r>
    </w:p>
    <w:p w14:paraId="1EF14BB2"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Aurora</w:t>
      </w:r>
    </w:p>
    <w:p w14:paraId="29F1B65F"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Bloomington</w:t>
      </w:r>
    </w:p>
    <w:p w14:paraId="38EE11A9"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Carmi</w:t>
      </w:r>
    </w:p>
    <w:p w14:paraId="20284E3F"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Centralia</w:t>
      </w:r>
    </w:p>
    <w:p w14:paraId="454E9629"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Champaign</w:t>
      </w:r>
    </w:p>
    <w:p w14:paraId="72E38379"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Chester</w:t>
      </w:r>
    </w:p>
    <w:p w14:paraId="1D37BE55"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Chicago - Downtown</w:t>
      </w:r>
    </w:p>
    <w:p w14:paraId="7E8D82A4"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Chicago - Southside</w:t>
      </w:r>
    </w:p>
    <w:p w14:paraId="15D9BD86"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Decatur</w:t>
      </w:r>
    </w:p>
    <w:p w14:paraId="5D487F8A"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Des Plaines</w:t>
      </w:r>
    </w:p>
    <w:p w14:paraId="4151C45F"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Elgin</w:t>
      </w:r>
    </w:p>
    <w:p w14:paraId="78E75849"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Galesburg</w:t>
      </w:r>
    </w:p>
    <w:p w14:paraId="5E32D850"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Glen Carbon</w:t>
      </w:r>
    </w:p>
    <w:p w14:paraId="5FA14F33"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Gurnee</w:t>
      </w:r>
    </w:p>
    <w:p w14:paraId="4A684512"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Homewood</w:t>
      </w:r>
    </w:p>
    <w:p w14:paraId="1D2EB2CF"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Jacksonville</w:t>
      </w:r>
    </w:p>
    <w:p w14:paraId="238E7EED"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Joliet</w:t>
      </w:r>
    </w:p>
    <w:p w14:paraId="2CA807C4"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Kankakee</w:t>
      </w:r>
    </w:p>
    <w:p w14:paraId="453EB07C"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La Salle</w:t>
      </w:r>
    </w:p>
    <w:p w14:paraId="11056D6D"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Lawrenceville</w:t>
      </w:r>
    </w:p>
    <w:p w14:paraId="1843A30D"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Libertyville</w:t>
      </w:r>
    </w:p>
    <w:p w14:paraId="75D2E2E4"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Marion</w:t>
      </w:r>
    </w:p>
    <w:p w14:paraId="3657355F"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Mattoon</w:t>
      </w:r>
    </w:p>
    <w:p w14:paraId="4AA750C2"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Moline </w:t>
      </w:r>
    </w:p>
    <w:p w14:paraId="0FD1F4C0"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Mt. Vernon</w:t>
      </w:r>
    </w:p>
    <w:p w14:paraId="04A72E2A"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Oak Park</w:t>
      </w:r>
    </w:p>
    <w:p w14:paraId="1CA2AE84"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Peoria</w:t>
      </w:r>
    </w:p>
    <w:p w14:paraId="280DCCB4"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Pontiac</w:t>
      </w:r>
    </w:p>
    <w:p w14:paraId="3472EB8F"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Quincy</w:t>
      </w:r>
    </w:p>
    <w:p w14:paraId="37C3A271"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Rock Island</w:t>
      </w:r>
    </w:p>
    <w:p w14:paraId="673BAC8E"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Rockford</w:t>
      </w:r>
    </w:p>
    <w:p w14:paraId="7757A5D0"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Rock Island</w:t>
      </w:r>
    </w:p>
    <w:p w14:paraId="788121C8"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Springfield</w:t>
      </w:r>
    </w:p>
    <w:p w14:paraId="0CF9F45D"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Sterling</w:t>
      </w:r>
    </w:p>
    <w:p w14:paraId="6C204D41" w14:textId="77777777" w:rsidR="00B25725" w:rsidRPr="00B25725" w:rsidRDefault="00B25725" w:rsidP="00B25725">
      <w:pPr>
        <w:numPr>
          <w:ilvl w:val="0"/>
          <w:numId w:val="4"/>
        </w:numPr>
        <w:shd w:val="clear" w:color="auto" w:fill="FFFFFF"/>
        <w:spacing w:after="0" w:line="240" w:lineRule="auto"/>
        <w:ind w:left="225"/>
        <w:rPr>
          <w:rFonts w:ascii="Arial" w:eastAsia="Times New Roman" w:hAnsi="Arial" w:cs="Arial"/>
          <w:color w:val="333333"/>
          <w:sz w:val="20"/>
          <w:szCs w:val="20"/>
        </w:rPr>
      </w:pPr>
      <w:r w:rsidRPr="00B25725">
        <w:rPr>
          <w:rFonts w:ascii="Arial" w:eastAsia="Times New Roman" w:hAnsi="Arial" w:cs="Arial"/>
          <w:color w:val="333333"/>
          <w:sz w:val="20"/>
          <w:szCs w:val="20"/>
        </w:rPr>
        <w:t>·</w:t>
      </w:r>
      <w:r w:rsidRPr="00B25725">
        <w:rPr>
          <w:rFonts w:ascii="Times New Roman" w:eastAsia="Times New Roman" w:hAnsi="Times New Roman" w:cs="Times New Roman"/>
          <w:color w:val="333333"/>
          <w:sz w:val="20"/>
          <w:szCs w:val="20"/>
        </w:rPr>
        <w:t>    </w:t>
      </w:r>
      <w:r w:rsidRPr="00B25725">
        <w:rPr>
          <w:rFonts w:ascii="Arial" w:eastAsia="Times New Roman" w:hAnsi="Arial" w:cs="Arial"/>
          <w:color w:val="333333"/>
          <w:sz w:val="20"/>
          <w:szCs w:val="20"/>
        </w:rPr>
        <w:t>Swansea</w:t>
      </w:r>
    </w:p>
    <w:p w14:paraId="2E409CAB" w14:textId="77777777" w:rsidR="00B25725" w:rsidRPr="00B25725" w:rsidRDefault="00B25725" w:rsidP="00B25725">
      <w:pPr>
        <w:shd w:val="clear" w:color="auto" w:fill="FFFFFF"/>
        <w:spacing w:after="24" w:line="240" w:lineRule="auto"/>
        <w:outlineLvl w:val="1"/>
        <w:rPr>
          <w:rFonts w:ascii="Arial" w:eastAsia="Times New Roman" w:hAnsi="Arial" w:cs="Arial"/>
          <w:color w:val="0A538F"/>
          <w:sz w:val="42"/>
          <w:szCs w:val="42"/>
        </w:rPr>
      </w:pPr>
      <w:r w:rsidRPr="00B25725">
        <w:rPr>
          <w:rFonts w:ascii="Arial" w:eastAsia="Times New Roman" w:hAnsi="Arial" w:cs="Arial"/>
          <w:color w:val="0A538F"/>
          <w:sz w:val="42"/>
          <w:szCs w:val="42"/>
        </w:rPr>
        <w:t>Costs</w:t>
      </w:r>
    </w:p>
    <w:p w14:paraId="7FC70EE1" w14:textId="77777777" w:rsidR="00B25725" w:rsidRPr="00B25725" w:rsidRDefault="00B25725" w:rsidP="00B25725">
      <w:pPr>
        <w:shd w:val="clear" w:color="auto" w:fill="FFFFFF"/>
        <w:spacing w:after="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Services provided directly by the PSP are </w:t>
      </w:r>
      <w:r w:rsidRPr="00B25725">
        <w:rPr>
          <w:rFonts w:ascii="Arial" w:eastAsia="Times New Roman" w:hAnsi="Arial" w:cs="Arial"/>
          <w:b/>
          <w:bCs/>
          <w:color w:val="333333"/>
          <w:sz w:val="20"/>
          <w:szCs w:val="20"/>
        </w:rPr>
        <w:t>free</w:t>
      </w:r>
      <w:r w:rsidRPr="00B25725">
        <w:rPr>
          <w:rFonts w:ascii="Arial" w:eastAsia="Times New Roman" w:hAnsi="Arial" w:cs="Arial"/>
          <w:color w:val="333333"/>
          <w:sz w:val="20"/>
          <w:szCs w:val="20"/>
        </w:rPr>
        <w:t>. If referrals for additional or more specialized care are recommended, PSP will work with you to identify geographically accessible, affordable resources. Your employer-provided health care plan might assist with costs for many referrals.</w:t>
      </w:r>
    </w:p>
    <w:p w14:paraId="1292C7E0" w14:textId="77777777" w:rsidR="00B25725" w:rsidRPr="00B25725" w:rsidRDefault="00B25725" w:rsidP="00B25725">
      <w:pPr>
        <w:shd w:val="clear" w:color="auto" w:fill="FFFFFF"/>
        <w:spacing w:after="24" w:line="240" w:lineRule="auto"/>
        <w:outlineLvl w:val="1"/>
        <w:rPr>
          <w:rFonts w:ascii="Arial" w:eastAsia="Times New Roman" w:hAnsi="Arial" w:cs="Arial"/>
          <w:color w:val="0A538F"/>
          <w:sz w:val="42"/>
          <w:szCs w:val="42"/>
        </w:rPr>
      </w:pPr>
      <w:r w:rsidRPr="00B25725">
        <w:rPr>
          <w:rFonts w:ascii="Arial" w:eastAsia="Times New Roman" w:hAnsi="Arial" w:cs="Arial"/>
          <w:color w:val="0A538F"/>
          <w:sz w:val="42"/>
          <w:szCs w:val="42"/>
        </w:rPr>
        <w:lastRenderedPageBreak/>
        <w:t>Confidentiality and Notice of Privacy Practices</w:t>
      </w:r>
    </w:p>
    <w:p w14:paraId="240A92DA" w14:textId="77777777" w:rsidR="00B25725" w:rsidRPr="00B25725" w:rsidRDefault="00B25725" w:rsidP="00B25725">
      <w:pPr>
        <w:shd w:val="clear" w:color="auto" w:fill="FFFFFF"/>
        <w:spacing w:after="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The PSP is committed to ensuring that all services are provided in a </w:t>
      </w:r>
      <w:r w:rsidRPr="00B25725">
        <w:rPr>
          <w:rFonts w:ascii="Arial" w:eastAsia="Times New Roman" w:hAnsi="Arial" w:cs="Arial"/>
          <w:b/>
          <w:bCs/>
          <w:color w:val="333333"/>
          <w:sz w:val="20"/>
          <w:szCs w:val="20"/>
        </w:rPr>
        <w:t>confidential, professional</w:t>
      </w:r>
      <w:r w:rsidRPr="00B25725">
        <w:rPr>
          <w:rFonts w:ascii="Arial" w:eastAsia="Times New Roman" w:hAnsi="Arial" w:cs="Arial"/>
          <w:color w:val="333333"/>
          <w:sz w:val="20"/>
          <w:szCs w:val="20"/>
        </w:rPr>
        <w:t> manner. No information about you will be disclosed outside the PSP except with your written consent or as required by law.</w:t>
      </w:r>
      <w:r w:rsidRPr="00B25725">
        <w:rPr>
          <w:rFonts w:ascii="Arial" w:eastAsia="Times New Roman" w:hAnsi="Arial" w:cs="Arial"/>
          <w:color w:val="333333"/>
          <w:sz w:val="20"/>
          <w:szCs w:val="20"/>
        </w:rPr>
        <w:br/>
      </w:r>
      <w:r w:rsidRPr="00B25725">
        <w:rPr>
          <w:rFonts w:ascii="Arial" w:eastAsia="Times New Roman" w:hAnsi="Arial" w:cs="Arial"/>
          <w:color w:val="333333"/>
          <w:sz w:val="20"/>
          <w:szCs w:val="20"/>
        </w:rPr>
        <w:br/>
        <w:t>To read a full copy of PSP's Notice of Privacy Practices, please </w:t>
      </w:r>
      <w:hyperlink r:id="rId8" w:history="1">
        <w:r w:rsidRPr="00B25725">
          <w:rPr>
            <w:rFonts w:ascii="Arial" w:eastAsia="Times New Roman" w:hAnsi="Arial" w:cs="Arial"/>
            <w:color w:val="3375AA"/>
            <w:sz w:val="20"/>
            <w:szCs w:val="20"/>
            <w:u w:val="single"/>
          </w:rPr>
          <w:t>click here</w:t>
        </w:r>
      </w:hyperlink>
      <w:r w:rsidRPr="00B25725">
        <w:rPr>
          <w:rFonts w:ascii="Arial" w:eastAsia="Times New Roman" w:hAnsi="Arial" w:cs="Arial"/>
          <w:color w:val="333333"/>
          <w:sz w:val="20"/>
          <w:szCs w:val="20"/>
        </w:rPr>
        <w:t>.</w:t>
      </w:r>
    </w:p>
    <w:p w14:paraId="44B06AB2" w14:textId="77777777" w:rsidR="00B25725" w:rsidRPr="00B25725" w:rsidRDefault="00B25725" w:rsidP="00B25725">
      <w:pPr>
        <w:shd w:val="clear" w:color="auto" w:fill="FFFFFF"/>
        <w:spacing w:after="24" w:line="240" w:lineRule="auto"/>
        <w:outlineLvl w:val="1"/>
        <w:rPr>
          <w:rFonts w:ascii="Arial" w:eastAsia="Times New Roman" w:hAnsi="Arial" w:cs="Arial"/>
          <w:color w:val="0A538F"/>
          <w:sz w:val="42"/>
          <w:szCs w:val="42"/>
        </w:rPr>
      </w:pPr>
      <w:r w:rsidRPr="00B25725">
        <w:rPr>
          <w:rFonts w:ascii="Arial" w:eastAsia="Times New Roman" w:hAnsi="Arial" w:cs="Arial"/>
          <w:color w:val="0A538F"/>
          <w:sz w:val="42"/>
          <w:szCs w:val="42"/>
        </w:rPr>
        <w:t>Professional staff</w:t>
      </w:r>
    </w:p>
    <w:p w14:paraId="3EF9FCAA" w14:textId="77777777" w:rsidR="00B25725" w:rsidRPr="00B25725" w:rsidRDefault="00B25725" w:rsidP="00B25725">
      <w:pPr>
        <w:shd w:val="clear" w:color="auto" w:fill="FFFFFF"/>
        <w:spacing w:after="0" w:line="240" w:lineRule="auto"/>
        <w:rPr>
          <w:rFonts w:ascii="Arial" w:eastAsia="Times New Roman" w:hAnsi="Arial" w:cs="Arial"/>
          <w:color w:val="333333"/>
          <w:sz w:val="20"/>
          <w:szCs w:val="20"/>
        </w:rPr>
      </w:pPr>
      <w:r w:rsidRPr="00B25725">
        <w:rPr>
          <w:rFonts w:ascii="Arial" w:eastAsia="Times New Roman" w:hAnsi="Arial" w:cs="Arial"/>
          <w:color w:val="333333"/>
          <w:sz w:val="20"/>
          <w:szCs w:val="20"/>
        </w:rPr>
        <w:t>PSP's professional staff possess master's degrees (or higher) and are licensed in the state of Illinois. The majority of our counselors are Certified Employee Assistance Professionals (CEAP) and Certified Alcohol and Other Drug Counselors (CADC).</w:t>
      </w:r>
      <w:r w:rsidRPr="00B25725">
        <w:rPr>
          <w:rFonts w:ascii="Arial" w:eastAsia="Times New Roman" w:hAnsi="Arial" w:cs="Arial"/>
          <w:color w:val="333333"/>
          <w:sz w:val="20"/>
          <w:szCs w:val="20"/>
        </w:rPr>
        <w:br/>
      </w:r>
      <w:r w:rsidRPr="00B25725">
        <w:rPr>
          <w:rFonts w:ascii="Arial" w:eastAsia="Times New Roman" w:hAnsi="Arial" w:cs="Arial"/>
          <w:color w:val="333333"/>
          <w:sz w:val="20"/>
          <w:szCs w:val="20"/>
        </w:rPr>
        <w:br/>
        <w:t>PSP's counselors are committed to ongoing professional training and development to ensure that you receive excellent quality services.</w:t>
      </w:r>
    </w:p>
    <w:p w14:paraId="175EE2F9" w14:textId="77777777" w:rsidR="00D25241" w:rsidRDefault="00D25241"/>
    <w:sectPr w:rsidR="00D25241" w:rsidSect="00ED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74A"/>
    <w:multiLevelType w:val="multilevel"/>
    <w:tmpl w:val="AE6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0460"/>
    <w:multiLevelType w:val="multilevel"/>
    <w:tmpl w:val="11B0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C7E0D"/>
    <w:multiLevelType w:val="multilevel"/>
    <w:tmpl w:val="0A8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301BC"/>
    <w:multiLevelType w:val="multilevel"/>
    <w:tmpl w:val="6EE8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25"/>
    <w:rsid w:val="000C1AA1"/>
    <w:rsid w:val="00B25725"/>
    <w:rsid w:val="00D25241"/>
    <w:rsid w:val="00ED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DC85"/>
  <w15:chartTrackingRefBased/>
  <w15:docId w15:val="{B4130F03-B0BB-4982-946C-3288344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5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5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57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5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725"/>
    <w:rPr>
      <w:b/>
      <w:bCs/>
    </w:rPr>
  </w:style>
  <w:style w:type="character" w:styleId="Hyperlink">
    <w:name w:val="Hyperlink"/>
    <w:basedOn w:val="DefaultParagraphFont"/>
    <w:uiPriority w:val="99"/>
    <w:semiHidden/>
    <w:unhideWhenUsed/>
    <w:rsid w:val="00B25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scme31.org/personal-support-program/body/NPP-State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5" ma:contentTypeDescription="Create a new document." ma:contentTypeScope="" ma:versionID="0049900f2c51eba60ec296c82f6f9dab">
  <xsd:schema xmlns:xsd="http://www.w3.org/2001/XMLSchema" xmlns:xs="http://www.w3.org/2001/XMLSchema" xmlns:p="http://schemas.microsoft.com/office/2006/metadata/properties" xmlns:ns1="http://schemas.microsoft.com/sharepoint/v3" xmlns:ns3="fcc55840-850a-4d19-afee-6f590fd8c29e" xmlns:ns4="ef3699c6-f00b-486c-a9bf-e4a4d67c54fe" targetNamespace="http://schemas.microsoft.com/office/2006/metadata/properties" ma:root="true" ma:fieldsID="b83a516309796542f69cd3909a1c503e" ns1:_="" ns3:_="" ns4:_="">
    <xsd:import namespace="http://schemas.microsoft.com/sharepoint/v3"/>
    <xsd:import namespace="fcc55840-850a-4d19-afee-6f590fd8c29e"/>
    <xsd:import namespace="ef3699c6-f00b-486c-a9bf-e4a4d67c5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A5A79A-0869-4E08-9D34-2D99DCDE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c55840-850a-4d19-afee-6f590fd8c29e"/>
    <ds:schemaRef ds:uri="ef3699c6-f00b-486c-a9bf-e4a4d67c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2EEB1-2117-412A-834D-CBE2293671F6}">
  <ds:schemaRefs>
    <ds:schemaRef ds:uri="http://schemas.microsoft.com/sharepoint/v3/contenttype/forms"/>
  </ds:schemaRefs>
</ds:datastoreItem>
</file>

<file path=customXml/itemProps3.xml><?xml version="1.0" encoding="utf-8"?>
<ds:datastoreItem xmlns:ds="http://schemas.openxmlformats.org/officeDocument/2006/customXml" ds:itemID="{63267A73-8DF6-4EFB-9BA6-E9BB8D6E208B}">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terms/"/>
    <ds:schemaRef ds:uri="ef3699c6-f00b-486c-a9bf-e4a4d67c54fe"/>
    <ds:schemaRef ds:uri="fcc55840-850a-4d19-afee-6f590fd8c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Cardinale-Brown, Lisa C</dc:creator>
  <cp:keywords/>
  <dc:description/>
  <cp:lastModifiedBy>Cardinale-Brown, Lisa C</cp:lastModifiedBy>
  <cp:revision>2</cp:revision>
  <dcterms:created xsi:type="dcterms:W3CDTF">2021-05-07T19:11:00Z</dcterms:created>
  <dcterms:modified xsi:type="dcterms:W3CDTF">2021-05-07T19:13:00Z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